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о работе комиссии </w:t>
      </w:r>
      <w:r w:rsidR="002D7615" w:rsidRPr="00DF7D27">
        <w:rPr>
          <w:rFonts w:ascii="Times New Roman" w:hAnsi="Times New Roman"/>
          <w:b/>
          <w:sz w:val="24"/>
          <w:szCs w:val="24"/>
        </w:rPr>
        <w:t xml:space="preserve">Государственного </w:t>
      </w:r>
      <w:r w:rsidR="006D36BB" w:rsidRPr="00DF7D27">
        <w:rPr>
          <w:rFonts w:ascii="Times New Roman" w:hAnsi="Times New Roman"/>
          <w:b/>
          <w:sz w:val="24"/>
          <w:szCs w:val="24"/>
        </w:rPr>
        <w:t xml:space="preserve">бюджетного </w:t>
      </w:r>
      <w:r w:rsidR="002D7615" w:rsidRPr="00DF7D27">
        <w:rPr>
          <w:rFonts w:ascii="Times New Roman" w:hAnsi="Times New Roman"/>
          <w:b/>
          <w:sz w:val="24"/>
          <w:szCs w:val="24"/>
        </w:rPr>
        <w:t>учреждения Республики Коми «</w:t>
      </w:r>
      <w:r w:rsidR="006D36BB" w:rsidRPr="00DF7D27">
        <w:rPr>
          <w:rFonts w:ascii="Times New Roman" w:hAnsi="Times New Roman"/>
          <w:b/>
          <w:sz w:val="24"/>
          <w:szCs w:val="24"/>
        </w:rPr>
        <w:t>Национальный музыкально-драматический театр</w:t>
      </w:r>
      <w:r w:rsidR="00574FF1" w:rsidRPr="00DF7D27">
        <w:rPr>
          <w:rFonts w:ascii="Times New Roman" w:hAnsi="Times New Roman"/>
          <w:b/>
          <w:sz w:val="24"/>
          <w:szCs w:val="24"/>
        </w:rPr>
        <w:t xml:space="preserve"> Республики Коми</w:t>
      </w:r>
      <w:r w:rsidR="002D7615" w:rsidRPr="00DF7D27">
        <w:rPr>
          <w:rFonts w:ascii="Times New Roman" w:hAnsi="Times New Roman"/>
          <w:b/>
          <w:sz w:val="24"/>
          <w:szCs w:val="24"/>
        </w:rPr>
        <w:t>»</w:t>
      </w:r>
      <w:r w:rsidR="00105318" w:rsidRPr="00DF7D27">
        <w:rPr>
          <w:rFonts w:ascii="Times New Roman" w:hAnsi="Times New Roman"/>
          <w:b/>
          <w:sz w:val="24"/>
          <w:szCs w:val="24"/>
        </w:rPr>
        <w:t xml:space="preserve"> </w:t>
      </w:r>
      <w:r w:rsidRPr="00DF7D27">
        <w:rPr>
          <w:rFonts w:ascii="Times New Roman" w:hAnsi="Times New Roman"/>
          <w:b/>
          <w:sz w:val="24"/>
          <w:szCs w:val="24"/>
        </w:rPr>
        <w:t xml:space="preserve">по </w:t>
      </w:r>
      <w:r w:rsidR="002D7615" w:rsidRPr="00DF7D27">
        <w:rPr>
          <w:rFonts w:ascii="Times New Roman" w:hAnsi="Times New Roman"/>
          <w:b/>
          <w:sz w:val="24"/>
          <w:szCs w:val="24"/>
        </w:rPr>
        <w:t>противодействию коррупции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в 20</w:t>
      </w:r>
      <w:r w:rsidR="0018163F" w:rsidRPr="00DF7D27">
        <w:rPr>
          <w:rFonts w:ascii="Times New Roman" w:hAnsi="Times New Roman"/>
          <w:b/>
          <w:sz w:val="24"/>
          <w:szCs w:val="24"/>
        </w:rPr>
        <w:t>2</w:t>
      </w:r>
      <w:r w:rsidR="004F147E">
        <w:rPr>
          <w:rFonts w:ascii="Times New Roman" w:hAnsi="Times New Roman"/>
          <w:b/>
          <w:sz w:val="24"/>
          <w:szCs w:val="24"/>
        </w:rPr>
        <w:t>6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8806D9" w:rsidRPr="002D7615" w:rsidRDefault="008806D9" w:rsidP="002D761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6096"/>
        <w:gridCol w:w="7796"/>
      </w:tblGrid>
      <w:tr w:rsidR="008806D9" w:rsidRPr="00DF7D27" w:rsidTr="00F8625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Дата заседания комиссии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Вопросы, рассмотренные на заседании комиссии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Решение комиссии </w:t>
            </w:r>
          </w:p>
          <w:p w:rsidR="008806D9" w:rsidRPr="00DF7D27" w:rsidRDefault="008806D9" w:rsidP="006965BF">
            <w:pPr>
              <w:rPr>
                <w:sz w:val="23"/>
                <w:szCs w:val="23"/>
              </w:rPr>
            </w:pPr>
          </w:p>
        </w:tc>
      </w:tr>
      <w:tr w:rsidR="009040F7" w:rsidRPr="00DF7D27" w:rsidTr="00F86254">
        <w:trPr>
          <w:trHeight w:val="133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F7" w:rsidRPr="00DF7D27" w:rsidRDefault="00FC74D5" w:rsidP="00FC74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4F147E">
              <w:rPr>
                <w:sz w:val="23"/>
                <w:szCs w:val="23"/>
              </w:rPr>
              <w:t>1</w:t>
            </w:r>
            <w:r w:rsidR="00286078" w:rsidRPr="00DF7D27">
              <w:rPr>
                <w:sz w:val="23"/>
                <w:szCs w:val="23"/>
              </w:rPr>
              <w:t>.</w:t>
            </w:r>
            <w:r w:rsidR="004E4EB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6</w:t>
            </w:r>
            <w:r w:rsidR="00286078" w:rsidRPr="00DF7D27">
              <w:rPr>
                <w:sz w:val="23"/>
                <w:szCs w:val="23"/>
              </w:rPr>
              <w:t>.20</w:t>
            </w:r>
            <w:r w:rsidR="00886705" w:rsidRPr="00DF7D27">
              <w:rPr>
                <w:sz w:val="23"/>
                <w:szCs w:val="23"/>
              </w:rPr>
              <w:t>2</w:t>
            </w:r>
            <w:r w:rsidR="004F147E">
              <w:rPr>
                <w:sz w:val="23"/>
                <w:szCs w:val="23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B5" w:rsidRPr="004E4EB5" w:rsidRDefault="004E4EB5" w:rsidP="004E4EB5">
            <w:pPr>
              <w:pStyle w:val="a4"/>
              <w:numPr>
                <w:ilvl w:val="0"/>
                <w:numId w:val="14"/>
              </w:numPr>
              <w:ind w:left="0" w:firstLine="467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Мониторинг изменений действующего законодательства в области противодействия коррупции.</w:t>
            </w:r>
          </w:p>
          <w:p w:rsidR="004E4EB5" w:rsidRPr="004E4EB5" w:rsidRDefault="004E4EB5" w:rsidP="004E4EB5">
            <w:pPr>
              <w:pStyle w:val="a4"/>
              <w:numPr>
                <w:ilvl w:val="0"/>
                <w:numId w:val="14"/>
              </w:numPr>
              <w:ind w:left="0" w:firstLine="467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Проведение ежеквартального анализа обращений сотрудников, граждан и юридических лиц, поступивших в учреждение, в целях выявления информации о фактах коррупции со стороны работников учреждения и ненадлежащем рассмотрении обращений.</w:t>
            </w:r>
          </w:p>
          <w:p w:rsidR="00AF39D3" w:rsidRPr="00DF7D27" w:rsidRDefault="00AF39D3" w:rsidP="00AF39D3">
            <w:pPr>
              <w:pStyle w:val="a4"/>
              <w:ind w:left="709"/>
              <w:jc w:val="both"/>
              <w:rPr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B5" w:rsidRPr="004E4EB5" w:rsidRDefault="004E4EB5" w:rsidP="004E4EB5">
            <w:pPr>
              <w:pStyle w:val="a4"/>
              <w:numPr>
                <w:ilvl w:val="0"/>
                <w:numId w:val="16"/>
              </w:numPr>
              <w:ind w:left="0"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Поручить ведущему юрисконсульту продолжить отслеживать изменения в действующее законодательство по противодействию коррупции.</w:t>
            </w:r>
          </w:p>
          <w:p w:rsidR="004E4EB5" w:rsidRPr="004E4EB5" w:rsidRDefault="00FC74D5" w:rsidP="004E4EB5">
            <w:pPr>
              <w:ind w:firstLine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bookmarkStart w:id="0" w:name="_GoBack"/>
            <w:bookmarkEnd w:id="0"/>
            <w:r w:rsidR="004E4EB5" w:rsidRPr="004E4EB5">
              <w:rPr>
                <w:sz w:val="23"/>
                <w:szCs w:val="23"/>
              </w:rPr>
              <w:t>. Продолжить ежеквартальный анализ обращений о фактах коррупции со стороны работников учреждения.</w:t>
            </w:r>
          </w:p>
        </w:tc>
      </w:tr>
    </w:tbl>
    <w:p w:rsidR="008806D9" w:rsidRPr="002D7615" w:rsidRDefault="008806D9" w:rsidP="002D7615">
      <w:pPr>
        <w:pStyle w:val="a3"/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sectPr w:rsidR="008806D9" w:rsidRPr="002D7615" w:rsidSect="001053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7D5F"/>
    <w:multiLevelType w:val="hybridMultilevel"/>
    <w:tmpl w:val="344CB72E"/>
    <w:lvl w:ilvl="0" w:tplc="F092A8F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6BB5305"/>
    <w:multiLevelType w:val="hybridMultilevel"/>
    <w:tmpl w:val="28140022"/>
    <w:lvl w:ilvl="0" w:tplc="7A988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95A68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CF1087"/>
    <w:multiLevelType w:val="hybridMultilevel"/>
    <w:tmpl w:val="2F120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3593"/>
    <w:multiLevelType w:val="hybridMultilevel"/>
    <w:tmpl w:val="F23A4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0B99"/>
    <w:multiLevelType w:val="hybridMultilevel"/>
    <w:tmpl w:val="A1802436"/>
    <w:lvl w:ilvl="0" w:tplc="A338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8F1109"/>
    <w:multiLevelType w:val="hybridMultilevel"/>
    <w:tmpl w:val="527CF010"/>
    <w:lvl w:ilvl="0" w:tplc="473E897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46BC552C"/>
    <w:multiLevelType w:val="hybridMultilevel"/>
    <w:tmpl w:val="15469D04"/>
    <w:lvl w:ilvl="0" w:tplc="DCA8A45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4C534185"/>
    <w:multiLevelType w:val="hybridMultilevel"/>
    <w:tmpl w:val="44B8B59C"/>
    <w:lvl w:ilvl="0" w:tplc="7402F096">
      <w:start w:val="1"/>
      <w:numFmt w:val="decimal"/>
      <w:lvlText w:val="%1)"/>
      <w:lvlJc w:val="left"/>
      <w:pPr>
        <w:ind w:left="65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55F612A1"/>
    <w:multiLevelType w:val="hybridMultilevel"/>
    <w:tmpl w:val="DE8066C0"/>
    <w:lvl w:ilvl="0" w:tplc="827AF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0C02FE"/>
    <w:multiLevelType w:val="hybridMultilevel"/>
    <w:tmpl w:val="033A23C2"/>
    <w:lvl w:ilvl="0" w:tplc="4EF2F52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645802"/>
    <w:multiLevelType w:val="hybridMultilevel"/>
    <w:tmpl w:val="7C9C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27CC"/>
    <w:multiLevelType w:val="hybridMultilevel"/>
    <w:tmpl w:val="7D5A87B6"/>
    <w:lvl w:ilvl="0" w:tplc="320C8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F3744"/>
    <w:multiLevelType w:val="hybridMultilevel"/>
    <w:tmpl w:val="43F44000"/>
    <w:lvl w:ilvl="0" w:tplc="AC04CB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8372097"/>
    <w:multiLevelType w:val="hybridMultilevel"/>
    <w:tmpl w:val="1ED4FE9C"/>
    <w:lvl w:ilvl="0" w:tplc="D7B27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0E2D2B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5"/>
  </w:num>
  <w:num w:numId="5">
    <w:abstractNumId w:val="1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BE"/>
    <w:rsid w:val="00002EEE"/>
    <w:rsid w:val="00042F37"/>
    <w:rsid w:val="0008128A"/>
    <w:rsid w:val="000C22C9"/>
    <w:rsid w:val="00102A30"/>
    <w:rsid w:val="00105318"/>
    <w:rsid w:val="001734D2"/>
    <w:rsid w:val="0018163F"/>
    <w:rsid w:val="00187579"/>
    <w:rsid w:val="00195ADC"/>
    <w:rsid w:val="001E150D"/>
    <w:rsid w:val="001F4EE6"/>
    <w:rsid w:val="00251D3F"/>
    <w:rsid w:val="00266590"/>
    <w:rsid w:val="00271BBC"/>
    <w:rsid w:val="00286078"/>
    <w:rsid w:val="002D7615"/>
    <w:rsid w:val="00307F05"/>
    <w:rsid w:val="00311E1A"/>
    <w:rsid w:val="003205D5"/>
    <w:rsid w:val="0036717F"/>
    <w:rsid w:val="00373DE8"/>
    <w:rsid w:val="00380BBB"/>
    <w:rsid w:val="003940A6"/>
    <w:rsid w:val="003C5B97"/>
    <w:rsid w:val="003D0152"/>
    <w:rsid w:val="003D1F27"/>
    <w:rsid w:val="003E3B1A"/>
    <w:rsid w:val="003E43EF"/>
    <w:rsid w:val="003E6379"/>
    <w:rsid w:val="0040088B"/>
    <w:rsid w:val="00420320"/>
    <w:rsid w:val="00424227"/>
    <w:rsid w:val="004A0821"/>
    <w:rsid w:val="004A2AD4"/>
    <w:rsid w:val="004C5E38"/>
    <w:rsid w:val="004D0DA7"/>
    <w:rsid w:val="004D23A5"/>
    <w:rsid w:val="004D70A5"/>
    <w:rsid w:val="004E4EB5"/>
    <w:rsid w:val="004F147E"/>
    <w:rsid w:val="00500E28"/>
    <w:rsid w:val="00516F59"/>
    <w:rsid w:val="00540D59"/>
    <w:rsid w:val="00574FF1"/>
    <w:rsid w:val="005D66A9"/>
    <w:rsid w:val="005E4A76"/>
    <w:rsid w:val="00633EEE"/>
    <w:rsid w:val="006965BF"/>
    <w:rsid w:val="006D36BB"/>
    <w:rsid w:val="007740A5"/>
    <w:rsid w:val="00780424"/>
    <w:rsid w:val="0079008B"/>
    <w:rsid w:val="007B3A8E"/>
    <w:rsid w:val="007D56B5"/>
    <w:rsid w:val="00833EF1"/>
    <w:rsid w:val="008806D9"/>
    <w:rsid w:val="0088212F"/>
    <w:rsid w:val="00886705"/>
    <w:rsid w:val="008C34AD"/>
    <w:rsid w:val="009007A2"/>
    <w:rsid w:val="009040F7"/>
    <w:rsid w:val="00917B2F"/>
    <w:rsid w:val="00957D9D"/>
    <w:rsid w:val="00965D31"/>
    <w:rsid w:val="009B457D"/>
    <w:rsid w:val="009B4EC5"/>
    <w:rsid w:val="009C3AC2"/>
    <w:rsid w:val="009D0B57"/>
    <w:rsid w:val="009D1FC2"/>
    <w:rsid w:val="009F3B2F"/>
    <w:rsid w:val="00A24987"/>
    <w:rsid w:val="00A5553B"/>
    <w:rsid w:val="00A92F03"/>
    <w:rsid w:val="00A93396"/>
    <w:rsid w:val="00AB3DB1"/>
    <w:rsid w:val="00AF39D3"/>
    <w:rsid w:val="00AF5B61"/>
    <w:rsid w:val="00AF6DA8"/>
    <w:rsid w:val="00B53935"/>
    <w:rsid w:val="00B72332"/>
    <w:rsid w:val="00B93E48"/>
    <w:rsid w:val="00BE2B48"/>
    <w:rsid w:val="00C04487"/>
    <w:rsid w:val="00C24CBE"/>
    <w:rsid w:val="00C82FB2"/>
    <w:rsid w:val="00CB5423"/>
    <w:rsid w:val="00CE59B2"/>
    <w:rsid w:val="00D071B7"/>
    <w:rsid w:val="00D235B7"/>
    <w:rsid w:val="00D36468"/>
    <w:rsid w:val="00D47B99"/>
    <w:rsid w:val="00D61EBD"/>
    <w:rsid w:val="00D93C71"/>
    <w:rsid w:val="00DA0FB0"/>
    <w:rsid w:val="00DF7D27"/>
    <w:rsid w:val="00E60EAA"/>
    <w:rsid w:val="00E86238"/>
    <w:rsid w:val="00EA218A"/>
    <w:rsid w:val="00F22531"/>
    <w:rsid w:val="00F77227"/>
    <w:rsid w:val="00F86254"/>
    <w:rsid w:val="00FA2ED6"/>
    <w:rsid w:val="00FC74D5"/>
    <w:rsid w:val="00FE62E7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96EF"/>
  <w15:docId w15:val="{64F29C02-A823-45E6-9164-1887FD9C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6D9"/>
    <w:rPr>
      <w:rFonts w:eastAsia="Times New Roman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105318"/>
    <w:pPr>
      <w:ind w:left="720"/>
      <w:contextualSpacing/>
    </w:pPr>
  </w:style>
  <w:style w:type="character" w:styleId="a6">
    <w:name w:val="Strong"/>
    <w:uiPriority w:val="22"/>
    <w:qFormat/>
    <w:rsid w:val="009007A2"/>
    <w:rPr>
      <w:b/>
      <w:bCs/>
    </w:rPr>
  </w:style>
  <w:style w:type="paragraph" w:styleId="a7">
    <w:name w:val="Body Text"/>
    <w:basedOn w:val="a"/>
    <w:link w:val="a8"/>
    <w:unhideWhenUsed/>
    <w:rsid w:val="00F77227"/>
    <w:pPr>
      <w:jc w:val="both"/>
    </w:pPr>
  </w:style>
  <w:style w:type="character" w:customStyle="1" w:styleId="a8">
    <w:name w:val="Основной текст Знак"/>
    <w:link w:val="a7"/>
    <w:rsid w:val="00F7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7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article-name">
    <w:name w:val="doc__article-name"/>
    <w:basedOn w:val="a0"/>
    <w:rsid w:val="003205D5"/>
  </w:style>
  <w:style w:type="table" w:styleId="a9">
    <w:name w:val="Table Grid"/>
    <w:basedOn w:val="a1"/>
    <w:uiPriority w:val="59"/>
    <w:rsid w:val="003205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D36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ob%20(&#1058;&#1077;&#1072;&#1090;&#1088;&#1054;&#1087;&#1077;&#1088;&#1099;&#1048;&#1073;&#1072;&#1083;&#1077;&#1090;&#1072;)\&#1056;&#1072;&#1073;&#1086;&#1095;&#1080;&#1077;&#1044;&#1086;&#1082;&#1091;&#1084;&#1077;&#1085;&#1090;&#1099;\&#1055;&#1088;&#1086;&#1090;&#1080;&#1074;&#1086;&#1076;&#1077;&#1081;&#1089;&#1090;&#1074;&#1080;&#1077;&#1050;&#1086;&#1088;&#1088;&#1091;&#1087;&#1094;&#1080;&#1080;\&#1048;&#1085;&#1092;&#1086;&#1088;&#1084;&#1072;&#1094;&#1080;&#1103;%20&#1086;%20&#1088;&#1072;&#1073;&#1086;&#1090;&#1077;%20&#1082;&#1086;&#1084;&#1080;&#1089;&#1089;&#1080;&#1080;%20(&#1085;&#1072;%20&#1089;&#1072;&#1081;&#1090;)\&#1048;&#1085;&#1092;&#1086;&#1088;&#1084;&#1072;&#1094;&#1080;&#1103;%20&#1086;%20&#1088;&#1072;&#1073;&#1086;&#1090;&#1077;%20&#1082;&#1086;&#1084;&#1080;&#1089;&#1089;&#1080;&#1080;%20&#1043;&#1040;&#1059;%20&#1056;&#1050;%20&#1058;&#1077;&#1072;&#1090;&#1088;%20&#1086;&#1087;&#1077;&#1088;&#1099;%20&#1080;%20&#1073;&#1072;&#1083;&#1077;&#1090;&#1072;%20&#1087;&#1086;%20&#1087;&#1088;&#1086;&#1090;&#1080;&#1074;&#1086;&#1076;&#1077;&#1081;&#1089;&#1090;&#1074;&#1080;&#1102;%20&#1082;&#1086;&#1088;&#1088;&#1091;&#1087;&#1094;&#1080;&#1080;%20&#1074;%202022%20&#1075;&#1086;&#1076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работе комиссии ГАУ РК Театр оперы и балета по противодействию коррупции в 2022 году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User</cp:lastModifiedBy>
  <cp:revision>2</cp:revision>
  <dcterms:created xsi:type="dcterms:W3CDTF">2026-06-08T11:03:00Z</dcterms:created>
  <dcterms:modified xsi:type="dcterms:W3CDTF">2026-06-08T11:03:00Z</dcterms:modified>
</cp:coreProperties>
</file>